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771BE" w14:textId="77777777" w:rsidR="00F17269" w:rsidRPr="00AD3743" w:rsidRDefault="002631F6" w:rsidP="007576AD">
      <w:pPr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  <w:r w:rsidRPr="00AD3743">
        <w:rPr>
          <w:rFonts w:ascii="Times New Roman" w:eastAsia="SimSun" w:hAnsi="Times New Roman"/>
          <w:b/>
          <w:sz w:val="32"/>
          <w:szCs w:val="32"/>
          <w:lang w:eastAsia="zh-CN"/>
        </w:rPr>
        <w:t>Quaid-e-</w:t>
      </w:r>
      <w:proofErr w:type="spellStart"/>
      <w:r w:rsidR="00F17269" w:rsidRPr="00AD3743">
        <w:rPr>
          <w:rFonts w:ascii="Times New Roman" w:eastAsia="SimSun" w:hAnsi="Times New Roman"/>
          <w:b/>
          <w:sz w:val="32"/>
          <w:szCs w:val="32"/>
          <w:lang w:eastAsia="zh-CN"/>
        </w:rPr>
        <w:t>Azam</w:t>
      </w:r>
      <w:proofErr w:type="spellEnd"/>
      <w:r w:rsidR="00F17269" w:rsidRPr="00AD3743">
        <w:rPr>
          <w:rFonts w:ascii="Times New Roman" w:eastAsia="SimSun" w:hAnsi="Times New Roman"/>
          <w:b/>
          <w:sz w:val="32"/>
          <w:szCs w:val="32"/>
          <w:lang w:eastAsia="zh-CN"/>
        </w:rPr>
        <w:t xml:space="preserve"> Solar Power (Pvt</w:t>
      </w:r>
      <w:r w:rsidRPr="00AD3743">
        <w:rPr>
          <w:rFonts w:ascii="Times New Roman" w:eastAsia="SimSun" w:hAnsi="Times New Roman"/>
          <w:b/>
          <w:sz w:val="32"/>
          <w:szCs w:val="32"/>
          <w:lang w:eastAsia="zh-CN"/>
        </w:rPr>
        <w:t>.</w:t>
      </w:r>
      <w:r w:rsidR="00F17269" w:rsidRPr="00AD3743">
        <w:rPr>
          <w:rFonts w:ascii="Times New Roman" w:eastAsia="SimSun" w:hAnsi="Times New Roman"/>
          <w:b/>
          <w:sz w:val="32"/>
          <w:szCs w:val="32"/>
          <w:lang w:eastAsia="zh-CN"/>
        </w:rPr>
        <w:t>) Ltd</w:t>
      </w:r>
    </w:p>
    <w:p w14:paraId="170F24E3" w14:textId="7EE6FBDC" w:rsidR="006A266D" w:rsidRPr="00AD3743" w:rsidRDefault="0007022E" w:rsidP="006A266D">
      <w:pPr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AD3743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TOR’s for h</w:t>
      </w:r>
      <w:r w:rsidR="00AD3743">
        <w:rPr>
          <w:rFonts w:ascii="Times New Roman" w:eastAsia="SimSun" w:hAnsi="Times New Roman"/>
          <w:b/>
          <w:sz w:val="28"/>
          <w:szCs w:val="28"/>
          <w:lang w:eastAsia="zh-CN"/>
        </w:rPr>
        <w:t>iring of t</w:t>
      </w:r>
      <w:r w:rsidR="005A656E" w:rsidRPr="00AD3743">
        <w:rPr>
          <w:rFonts w:ascii="Times New Roman" w:eastAsia="SimSun" w:hAnsi="Times New Roman"/>
          <w:b/>
          <w:sz w:val="28"/>
          <w:szCs w:val="28"/>
          <w:lang w:eastAsia="zh-CN"/>
        </w:rPr>
        <w:t>ax services</w:t>
      </w:r>
    </w:p>
    <w:p w14:paraId="2177A1FF" w14:textId="61A4258A" w:rsidR="0007022E" w:rsidRPr="00AD3743" w:rsidRDefault="0007022E" w:rsidP="0007022E">
      <w:pPr>
        <w:jc w:val="both"/>
        <w:rPr>
          <w:rFonts w:ascii="Times New Roman" w:eastAsia="SimSun" w:hAnsi="Times New Roman"/>
          <w:b/>
          <w:sz w:val="28"/>
          <w:szCs w:val="28"/>
          <w:u w:val="single"/>
          <w:lang w:eastAsia="zh-CN"/>
        </w:rPr>
      </w:pPr>
      <w:r w:rsidRPr="00AD3743">
        <w:rPr>
          <w:rFonts w:ascii="Times New Roman" w:eastAsia="SimSun" w:hAnsi="Times New Roman"/>
          <w:b/>
          <w:sz w:val="28"/>
          <w:szCs w:val="28"/>
          <w:u w:val="single"/>
          <w:lang w:eastAsia="zh-CN"/>
        </w:rPr>
        <w:t>Eligibility C</w:t>
      </w:r>
      <w:r w:rsidRPr="00AD3743">
        <w:rPr>
          <w:rFonts w:ascii="Times New Roman" w:eastAsia="SimSun" w:hAnsi="Times New Roman"/>
          <w:b/>
          <w:sz w:val="28"/>
          <w:szCs w:val="28"/>
          <w:u w:val="single"/>
          <w:lang w:eastAsia="zh-CN"/>
        </w:rPr>
        <w:t>riteria</w:t>
      </w:r>
    </w:p>
    <w:p w14:paraId="5EAA2A4F" w14:textId="77777777" w:rsidR="00AE7D5B" w:rsidRDefault="00AE7D5B" w:rsidP="0007022E">
      <w:pPr>
        <w:pStyle w:val="ListParagraph"/>
        <w:numPr>
          <w:ilvl w:val="0"/>
          <w:numId w:val="21"/>
        </w:num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5 years of existence (Firm registration certificate from ICAP to be provided)</w:t>
      </w:r>
    </w:p>
    <w:p w14:paraId="058E8A08" w14:textId="0F4ACF26" w:rsidR="0007022E" w:rsidRPr="00AD3743" w:rsidRDefault="00AE7D5B" w:rsidP="0007022E">
      <w:pPr>
        <w:pStyle w:val="ListParagraph"/>
        <w:numPr>
          <w:ilvl w:val="0"/>
          <w:numId w:val="21"/>
        </w:num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At-least 3 </w:t>
      </w:r>
      <w:r w:rsidR="0007022E" w:rsidRPr="00AD3743">
        <w:rPr>
          <w:rFonts w:ascii="Times New Roman" w:eastAsia="SimSun" w:hAnsi="Times New Roman"/>
          <w:sz w:val="24"/>
          <w:szCs w:val="24"/>
          <w:lang w:eastAsia="zh-CN"/>
        </w:rPr>
        <w:t xml:space="preserve">Govt. / Semi Govt. </w:t>
      </w:r>
      <w:r>
        <w:rPr>
          <w:rFonts w:ascii="Times New Roman" w:eastAsia="SimSun" w:hAnsi="Times New Roman"/>
          <w:sz w:val="24"/>
          <w:szCs w:val="24"/>
          <w:lang w:eastAsia="zh-CN"/>
        </w:rPr>
        <w:t>clients in last 3 years</w:t>
      </w:r>
      <w:r w:rsidR="0007022E" w:rsidRPr="00AD3743">
        <w:rPr>
          <w:rFonts w:ascii="Times New Roman" w:eastAsia="SimSun" w:hAnsi="Times New Roman"/>
          <w:sz w:val="24"/>
          <w:szCs w:val="24"/>
          <w:lang w:eastAsia="zh-CN"/>
        </w:rPr>
        <w:t>. (Pleas</w:t>
      </w:r>
      <w:r w:rsidR="0007022E" w:rsidRPr="00AD3743">
        <w:rPr>
          <w:rFonts w:ascii="Times New Roman" w:eastAsia="SimSun" w:hAnsi="Times New Roman"/>
          <w:sz w:val="24"/>
          <w:szCs w:val="24"/>
          <w:lang w:eastAsia="zh-CN"/>
        </w:rPr>
        <w:t>e</w:t>
      </w:r>
      <w:r w:rsidR="0007022E" w:rsidRPr="00AD3743">
        <w:rPr>
          <w:rFonts w:ascii="Times New Roman" w:eastAsia="SimSun" w:hAnsi="Times New Roman"/>
          <w:sz w:val="24"/>
          <w:szCs w:val="24"/>
          <w:lang w:eastAsia="zh-CN"/>
        </w:rPr>
        <w:t xml:space="preserve"> provide evidence of relevant experience).</w:t>
      </w:r>
    </w:p>
    <w:p w14:paraId="485218F1" w14:textId="5CB7ECC5" w:rsidR="0007022E" w:rsidRPr="00AD3743" w:rsidRDefault="0007022E" w:rsidP="0007022E">
      <w:pPr>
        <w:pStyle w:val="ListParagraph"/>
        <w:numPr>
          <w:ilvl w:val="0"/>
          <w:numId w:val="21"/>
        </w:num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D3743">
        <w:rPr>
          <w:rFonts w:ascii="Times New Roman" w:eastAsia="SimSun" w:hAnsi="Times New Roman"/>
          <w:sz w:val="24"/>
          <w:szCs w:val="24"/>
          <w:lang w:eastAsia="zh-CN"/>
        </w:rPr>
        <w:t xml:space="preserve">At-least </w:t>
      </w:r>
      <w:r w:rsidRPr="00AD3743">
        <w:rPr>
          <w:rFonts w:ascii="Times New Roman" w:eastAsia="SimSun" w:hAnsi="Times New Roman"/>
          <w:sz w:val="24"/>
          <w:szCs w:val="24"/>
          <w:lang w:eastAsia="zh-CN"/>
        </w:rPr>
        <w:t xml:space="preserve">1 </w:t>
      </w:r>
      <w:r w:rsidRPr="00AD3743">
        <w:rPr>
          <w:rFonts w:ascii="Times New Roman" w:eastAsia="SimSun" w:hAnsi="Times New Roman"/>
          <w:sz w:val="24"/>
          <w:szCs w:val="24"/>
          <w:lang w:eastAsia="zh-CN"/>
        </w:rPr>
        <w:t>renewable energy</w:t>
      </w:r>
      <w:r w:rsidR="00AE7D5B">
        <w:rPr>
          <w:rFonts w:ascii="Times New Roman" w:eastAsia="SimSun" w:hAnsi="Times New Roman"/>
          <w:sz w:val="24"/>
          <w:szCs w:val="24"/>
          <w:lang w:eastAsia="zh-CN"/>
        </w:rPr>
        <w:t xml:space="preserve"> taxation client in </w:t>
      </w:r>
      <w:r w:rsidRPr="00AD3743">
        <w:rPr>
          <w:rFonts w:ascii="Times New Roman" w:eastAsia="SimSun" w:hAnsi="Times New Roman"/>
          <w:sz w:val="24"/>
          <w:szCs w:val="24"/>
          <w:lang w:eastAsia="zh-CN"/>
        </w:rPr>
        <w:t xml:space="preserve">last three years </w:t>
      </w:r>
      <w:r w:rsidRPr="00AD3743">
        <w:rPr>
          <w:rFonts w:ascii="Times New Roman" w:eastAsia="SimSun" w:hAnsi="Times New Roman"/>
          <w:sz w:val="24"/>
          <w:szCs w:val="24"/>
          <w:lang w:eastAsia="zh-CN"/>
        </w:rPr>
        <w:t>(Pleas</w:t>
      </w:r>
      <w:r w:rsidRPr="00AD3743">
        <w:rPr>
          <w:rFonts w:ascii="Times New Roman" w:eastAsia="SimSun" w:hAnsi="Times New Roman"/>
          <w:sz w:val="24"/>
          <w:szCs w:val="24"/>
          <w:lang w:eastAsia="zh-CN"/>
        </w:rPr>
        <w:t>e</w:t>
      </w:r>
      <w:r w:rsidRPr="00AD3743">
        <w:rPr>
          <w:rFonts w:ascii="Times New Roman" w:eastAsia="SimSun" w:hAnsi="Times New Roman"/>
          <w:sz w:val="24"/>
          <w:szCs w:val="24"/>
          <w:lang w:eastAsia="zh-CN"/>
        </w:rPr>
        <w:t xml:space="preserve"> provide evidence of relevant experience).</w:t>
      </w:r>
    </w:p>
    <w:p w14:paraId="0C54E5A9" w14:textId="77777777" w:rsidR="0007022E" w:rsidRPr="00AD3743" w:rsidRDefault="0007022E" w:rsidP="0007022E">
      <w:pPr>
        <w:pStyle w:val="ListParagraph"/>
        <w:numPr>
          <w:ilvl w:val="0"/>
          <w:numId w:val="21"/>
        </w:num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D3743">
        <w:rPr>
          <w:rFonts w:ascii="Times New Roman" w:eastAsia="SimSun" w:hAnsi="Times New Roman"/>
          <w:sz w:val="24"/>
          <w:szCs w:val="24"/>
          <w:lang w:eastAsia="zh-CN"/>
        </w:rPr>
        <w:t>Must have National Tax Number</w:t>
      </w:r>
    </w:p>
    <w:p w14:paraId="2FFB3254" w14:textId="77777777" w:rsidR="0007022E" w:rsidRPr="00AD3743" w:rsidRDefault="0007022E" w:rsidP="0007022E">
      <w:pPr>
        <w:pStyle w:val="ListParagraph"/>
        <w:numPr>
          <w:ilvl w:val="0"/>
          <w:numId w:val="21"/>
        </w:num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D3743">
        <w:rPr>
          <w:rFonts w:ascii="Times New Roman" w:eastAsia="SimSun" w:hAnsi="Times New Roman"/>
          <w:sz w:val="24"/>
          <w:szCs w:val="24"/>
          <w:lang w:eastAsia="zh-CN"/>
        </w:rPr>
        <w:t>Sales Tax Registration Certificates from the relevant local provincial authority.</w:t>
      </w:r>
    </w:p>
    <w:p w14:paraId="52C68141" w14:textId="59196CEA" w:rsidR="0007022E" w:rsidRPr="00AD3743" w:rsidRDefault="0007022E" w:rsidP="0007022E">
      <w:pPr>
        <w:jc w:val="both"/>
        <w:rPr>
          <w:rFonts w:ascii="Times New Roman" w:eastAsia="SimSun" w:hAnsi="Times New Roman"/>
          <w:b/>
          <w:sz w:val="28"/>
          <w:szCs w:val="28"/>
          <w:u w:val="single"/>
          <w:lang w:eastAsia="zh-CN"/>
        </w:rPr>
      </w:pPr>
      <w:r w:rsidRPr="00AD3743">
        <w:rPr>
          <w:rFonts w:ascii="Times New Roman" w:eastAsia="SimSun" w:hAnsi="Times New Roman"/>
          <w:b/>
          <w:sz w:val="28"/>
          <w:szCs w:val="28"/>
          <w:u w:val="single"/>
          <w:lang w:eastAsia="zh-CN"/>
        </w:rPr>
        <w:t>S</w:t>
      </w:r>
      <w:r w:rsidRPr="00AD3743">
        <w:rPr>
          <w:rFonts w:ascii="Times New Roman" w:eastAsia="SimSun" w:hAnsi="Times New Roman"/>
          <w:b/>
          <w:sz w:val="28"/>
          <w:szCs w:val="28"/>
          <w:u w:val="single"/>
          <w:lang w:eastAsia="zh-CN"/>
        </w:rPr>
        <w:t>cope of the Taxation Services</w:t>
      </w:r>
    </w:p>
    <w:p w14:paraId="2459720E" w14:textId="2EA6A44B" w:rsidR="0007022E" w:rsidRPr="00AD3743" w:rsidRDefault="0007022E" w:rsidP="0007022E">
      <w:pPr>
        <w:pStyle w:val="ListParagraph"/>
        <w:numPr>
          <w:ilvl w:val="0"/>
          <w:numId w:val="22"/>
        </w:numPr>
        <w:spacing w:before="2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D3743">
        <w:rPr>
          <w:rFonts w:ascii="Times New Roman" w:eastAsia="SimSun" w:hAnsi="Times New Roman"/>
          <w:sz w:val="24"/>
          <w:szCs w:val="24"/>
          <w:lang w:eastAsia="zh-CN"/>
        </w:rPr>
        <w:t xml:space="preserve">Taxation Advice relating to the Project during Operation phase. </w:t>
      </w:r>
    </w:p>
    <w:p w14:paraId="16795BF4" w14:textId="08E07637" w:rsidR="0007022E" w:rsidRPr="00AD3743" w:rsidRDefault="0007022E" w:rsidP="0007022E">
      <w:pPr>
        <w:pStyle w:val="ListParagraph"/>
        <w:numPr>
          <w:ilvl w:val="0"/>
          <w:numId w:val="22"/>
        </w:num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D3743">
        <w:rPr>
          <w:rFonts w:ascii="Times New Roman" w:eastAsia="SimSun" w:hAnsi="Times New Roman"/>
          <w:sz w:val="24"/>
          <w:szCs w:val="24"/>
          <w:lang w:eastAsia="zh-CN"/>
        </w:rPr>
        <w:t>Routine compliance of notices received from different tax department which includes preparation and presentation of replies before relevant tax authorities under the Income Tax Ordinance 2001, Sale</w:t>
      </w:r>
      <w:r w:rsidRPr="00AD3743">
        <w:rPr>
          <w:rFonts w:ascii="Times New Roman" w:eastAsia="SimSun" w:hAnsi="Times New Roman"/>
          <w:sz w:val="24"/>
          <w:szCs w:val="24"/>
          <w:lang w:eastAsia="zh-CN"/>
        </w:rPr>
        <w:t>s</w:t>
      </w:r>
      <w:r w:rsidRPr="00AD3743">
        <w:rPr>
          <w:rFonts w:ascii="Times New Roman" w:eastAsia="SimSun" w:hAnsi="Times New Roman"/>
          <w:sz w:val="24"/>
          <w:szCs w:val="24"/>
          <w:lang w:eastAsia="zh-CN"/>
        </w:rPr>
        <w:t xml:space="preserve"> Act 1990 and Punjab Sale</w:t>
      </w:r>
      <w:r w:rsidRPr="00AD3743">
        <w:rPr>
          <w:rFonts w:ascii="Times New Roman" w:eastAsia="SimSun" w:hAnsi="Times New Roman"/>
          <w:sz w:val="24"/>
          <w:szCs w:val="24"/>
          <w:lang w:eastAsia="zh-CN"/>
        </w:rPr>
        <w:t>s</w:t>
      </w:r>
      <w:r w:rsidRPr="00AD3743">
        <w:rPr>
          <w:rFonts w:ascii="Times New Roman" w:eastAsia="SimSun" w:hAnsi="Times New Roman"/>
          <w:sz w:val="24"/>
          <w:szCs w:val="24"/>
          <w:lang w:eastAsia="zh-CN"/>
        </w:rPr>
        <w:t xml:space="preserve"> Tax on Services Act 2012.</w:t>
      </w:r>
    </w:p>
    <w:p w14:paraId="48C96373" w14:textId="77777777" w:rsidR="0007022E" w:rsidRPr="00AD3743" w:rsidRDefault="0007022E" w:rsidP="0007022E">
      <w:pPr>
        <w:pStyle w:val="ListParagraph"/>
        <w:numPr>
          <w:ilvl w:val="0"/>
          <w:numId w:val="22"/>
        </w:num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D3743">
        <w:rPr>
          <w:rFonts w:ascii="Times New Roman" w:eastAsia="SimSun" w:hAnsi="Times New Roman"/>
          <w:sz w:val="24"/>
          <w:szCs w:val="24"/>
          <w:lang w:eastAsia="zh-CN"/>
        </w:rPr>
        <w:t>Filing of monthly/annual (all types of) returns under the Income Tax Ordinance 2001, Sales Tax Act 1990 and Punjab Sales Tax on Services Act 2012.</w:t>
      </w:r>
    </w:p>
    <w:p w14:paraId="70F91B60" w14:textId="4684510E" w:rsidR="0007022E" w:rsidRPr="00AD3743" w:rsidRDefault="0007022E" w:rsidP="0007022E">
      <w:pPr>
        <w:pStyle w:val="ListParagraph"/>
        <w:numPr>
          <w:ilvl w:val="0"/>
          <w:numId w:val="22"/>
        </w:num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D3743">
        <w:rPr>
          <w:rFonts w:ascii="Times New Roman" w:eastAsia="SimSun" w:hAnsi="Times New Roman"/>
          <w:sz w:val="24"/>
          <w:szCs w:val="24"/>
          <w:lang w:eastAsia="zh-CN"/>
        </w:rPr>
        <w:t>Preparation of appeal and presentation before Commissioner Appeal or any other Authority under the Income Tax Ordinance2001, and the Sale</w:t>
      </w:r>
      <w:r w:rsidRPr="00AD3743">
        <w:rPr>
          <w:rFonts w:ascii="Times New Roman" w:eastAsia="SimSun" w:hAnsi="Times New Roman"/>
          <w:sz w:val="24"/>
          <w:szCs w:val="24"/>
          <w:lang w:eastAsia="zh-CN"/>
        </w:rPr>
        <w:t>s</w:t>
      </w:r>
      <w:r w:rsidRPr="00AD3743">
        <w:rPr>
          <w:rFonts w:ascii="Times New Roman" w:eastAsia="SimSun" w:hAnsi="Times New Roman"/>
          <w:sz w:val="24"/>
          <w:szCs w:val="24"/>
          <w:lang w:eastAsia="zh-CN"/>
        </w:rPr>
        <w:t xml:space="preserve"> Act 1990 and the Punjab Sale Tax on services Act 2012</w:t>
      </w:r>
    </w:p>
    <w:p w14:paraId="1F9C2198" w14:textId="77777777" w:rsidR="0007022E" w:rsidRPr="00AD3743" w:rsidRDefault="0007022E" w:rsidP="0007022E">
      <w:pPr>
        <w:pStyle w:val="ListParagraph"/>
        <w:numPr>
          <w:ilvl w:val="0"/>
          <w:numId w:val="22"/>
        </w:num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D3743">
        <w:rPr>
          <w:rFonts w:ascii="Times New Roman" w:eastAsia="SimSun" w:hAnsi="Times New Roman"/>
          <w:sz w:val="24"/>
          <w:szCs w:val="24"/>
          <w:lang w:eastAsia="zh-CN"/>
        </w:rPr>
        <w:t>Review of the accounting system for incorporation of tax regulations, generation of payment challans regarding sales tax and withholding income tax.</w:t>
      </w:r>
    </w:p>
    <w:p w14:paraId="43C19777" w14:textId="77777777" w:rsidR="0007022E" w:rsidRPr="00AD3743" w:rsidRDefault="0007022E" w:rsidP="0007022E">
      <w:pPr>
        <w:pStyle w:val="ListParagraph"/>
        <w:numPr>
          <w:ilvl w:val="0"/>
          <w:numId w:val="22"/>
        </w:num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D3743">
        <w:rPr>
          <w:rFonts w:ascii="Times New Roman" w:eastAsia="SimSun" w:hAnsi="Times New Roman"/>
          <w:sz w:val="24"/>
          <w:szCs w:val="24"/>
          <w:lang w:eastAsia="zh-CN"/>
        </w:rPr>
        <w:t>Exemption certificate where applicable under the income tax ordinance 2001 and sales tax act 1990.</w:t>
      </w:r>
    </w:p>
    <w:p w14:paraId="74DC8280" w14:textId="77777777" w:rsidR="0007022E" w:rsidRPr="00AD3743" w:rsidRDefault="0007022E" w:rsidP="0007022E">
      <w:pPr>
        <w:pStyle w:val="ListParagraph"/>
        <w:numPr>
          <w:ilvl w:val="0"/>
          <w:numId w:val="22"/>
        </w:num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D3743">
        <w:rPr>
          <w:rFonts w:ascii="Times New Roman" w:eastAsia="SimSun" w:hAnsi="Times New Roman"/>
          <w:sz w:val="24"/>
          <w:szCs w:val="24"/>
          <w:lang w:eastAsia="zh-CN"/>
        </w:rPr>
        <w:t xml:space="preserve"> Preparation and filling of rectification application under the Income Tax Ordinance, 2001, Sale Tax 1990 and Punjab Sale Tax on Services Act 2012.</w:t>
      </w:r>
    </w:p>
    <w:p w14:paraId="4A875346" w14:textId="77777777" w:rsidR="0007022E" w:rsidRPr="00AD3743" w:rsidRDefault="0007022E" w:rsidP="0007022E">
      <w:pPr>
        <w:pStyle w:val="ListParagraph"/>
        <w:numPr>
          <w:ilvl w:val="0"/>
          <w:numId w:val="22"/>
        </w:num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D3743">
        <w:rPr>
          <w:rFonts w:ascii="Times New Roman" w:eastAsia="SimSun" w:hAnsi="Times New Roman"/>
          <w:sz w:val="24"/>
          <w:szCs w:val="24"/>
          <w:lang w:eastAsia="zh-CN"/>
        </w:rPr>
        <w:t>Assisting tax audit under the Income Tax Ordinance 2001, Sale Tax Act 1990 and Punjab Sales Tax on Services Act 2012.</w:t>
      </w:r>
    </w:p>
    <w:p w14:paraId="44927820" w14:textId="77777777" w:rsidR="0007022E" w:rsidRPr="00AD3743" w:rsidRDefault="0007022E" w:rsidP="0007022E">
      <w:pPr>
        <w:pStyle w:val="ListParagraph"/>
        <w:numPr>
          <w:ilvl w:val="0"/>
          <w:numId w:val="22"/>
        </w:num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D3743">
        <w:rPr>
          <w:rFonts w:ascii="Times New Roman" w:eastAsia="SimSun" w:hAnsi="Times New Roman"/>
          <w:sz w:val="24"/>
          <w:szCs w:val="24"/>
          <w:lang w:eastAsia="zh-CN"/>
        </w:rPr>
        <w:t xml:space="preserve">Any other matter relating to taxation. </w:t>
      </w:r>
    </w:p>
    <w:p w14:paraId="34639168" w14:textId="77777777" w:rsidR="0007022E" w:rsidRPr="00AD3743" w:rsidRDefault="0007022E" w:rsidP="0007022E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5C9F8794" w14:textId="04269E03" w:rsidR="0007022E" w:rsidRPr="00AD3743" w:rsidRDefault="0007022E" w:rsidP="0007022E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D3743">
        <w:rPr>
          <w:rFonts w:ascii="Times New Roman" w:eastAsia="SimSun" w:hAnsi="Times New Roman"/>
          <w:sz w:val="24"/>
          <w:szCs w:val="24"/>
          <w:lang w:eastAsia="zh-CN"/>
        </w:rPr>
        <w:t xml:space="preserve">The single stage two envelops procedure will be adopted; one envelope </w:t>
      </w:r>
      <w:r w:rsidRPr="00AD3743">
        <w:rPr>
          <w:rFonts w:ascii="Times New Roman" w:eastAsia="SimSun" w:hAnsi="Times New Roman"/>
          <w:sz w:val="24"/>
          <w:szCs w:val="24"/>
          <w:lang w:eastAsia="zh-CN"/>
        </w:rPr>
        <w:t>contains</w:t>
      </w:r>
      <w:r w:rsidRPr="00AD3743">
        <w:rPr>
          <w:rFonts w:ascii="Times New Roman" w:eastAsia="SimSun" w:hAnsi="Times New Roman"/>
          <w:sz w:val="24"/>
          <w:szCs w:val="24"/>
          <w:lang w:eastAsia="zh-CN"/>
        </w:rPr>
        <w:t xml:space="preserve"> Eligibility details etc. shall be clearly marked as “ELIGIBILITY CRITERIA DETAILS” and the other envelope containing the cost / fee shall clearly be marked as “FINANCIAL PROPOSAL”.</w:t>
      </w:r>
    </w:p>
    <w:p w14:paraId="09600A08" w14:textId="3AF39A74" w:rsidR="0007022E" w:rsidRPr="00AD3743" w:rsidRDefault="0007022E" w:rsidP="0007022E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D3743">
        <w:rPr>
          <w:rFonts w:ascii="Times New Roman" w:eastAsia="SimSun" w:hAnsi="Times New Roman"/>
          <w:sz w:val="24"/>
          <w:szCs w:val="24"/>
          <w:lang w:eastAsia="zh-CN"/>
        </w:rPr>
        <w:lastRenderedPageBreak/>
        <w:t xml:space="preserve">Financial bids of the </w:t>
      </w:r>
      <w:r w:rsidR="004D13C8">
        <w:rPr>
          <w:rFonts w:ascii="Times New Roman" w:eastAsia="SimSun" w:hAnsi="Times New Roman"/>
          <w:sz w:val="24"/>
          <w:szCs w:val="24"/>
          <w:lang w:eastAsia="zh-CN"/>
        </w:rPr>
        <w:t>b</w:t>
      </w:r>
      <w:r w:rsidRPr="00AD3743">
        <w:rPr>
          <w:rFonts w:ascii="Times New Roman" w:eastAsia="SimSun" w:hAnsi="Times New Roman"/>
          <w:sz w:val="24"/>
          <w:szCs w:val="24"/>
          <w:lang w:eastAsia="zh-CN"/>
        </w:rPr>
        <w:t xml:space="preserve">idders, who fail to qualify, shall be returned un-opened. However the financial bids / proposals of successful </w:t>
      </w:r>
      <w:r w:rsidR="00AD3743" w:rsidRPr="00AD3743">
        <w:rPr>
          <w:rFonts w:ascii="Times New Roman" w:eastAsia="SimSun" w:hAnsi="Times New Roman"/>
          <w:sz w:val="24"/>
          <w:szCs w:val="24"/>
          <w:lang w:eastAsia="zh-CN"/>
        </w:rPr>
        <w:t>b</w:t>
      </w:r>
      <w:r w:rsidRPr="00AD3743">
        <w:rPr>
          <w:rFonts w:ascii="Times New Roman" w:eastAsia="SimSun" w:hAnsi="Times New Roman"/>
          <w:sz w:val="24"/>
          <w:szCs w:val="24"/>
          <w:lang w:eastAsia="zh-CN"/>
        </w:rPr>
        <w:t>idders will be opened on the date and time to be intimated in the due course of time.</w:t>
      </w:r>
    </w:p>
    <w:p w14:paraId="7032C78B" w14:textId="6EA0A82A" w:rsidR="0007022E" w:rsidRPr="00AD3743" w:rsidRDefault="0007022E" w:rsidP="0007022E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D3743">
        <w:rPr>
          <w:rFonts w:ascii="Times New Roman" w:eastAsia="SimSun" w:hAnsi="Times New Roman"/>
          <w:sz w:val="24"/>
          <w:szCs w:val="24"/>
          <w:lang w:eastAsia="zh-CN"/>
        </w:rPr>
        <w:t xml:space="preserve">Interested </w:t>
      </w:r>
      <w:r w:rsidR="00AD3743" w:rsidRPr="00AD3743">
        <w:rPr>
          <w:rFonts w:ascii="Times New Roman" w:eastAsia="SimSun" w:hAnsi="Times New Roman"/>
          <w:sz w:val="24"/>
          <w:szCs w:val="24"/>
          <w:lang w:eastAsia="zh-CN"/>
        </w:rPr>
        <w:t>bidder</w:t>
      </w:r>
      <w:r w:rsidRPr="00AD3743">
        <w:rPr>
          <w:rFonts w:ascii="Times New Roman" w:eastAsia="SimSun" w:hAnsi="Times New Roman"/>
          <w:sz w:val="24"/>
          <w:szCs w:val="24"/>
          <w:lang w:eastAsia="zh-CN"/>
        </w:rPr>
        <w:t xml:space="preserve"> qualified to take up the Tax Consultancy Service by fulfilling the eligibility criteria may apply on or before </w:t>
      </w:r>
      <w:r w:rsidR="0068494D" w:rsidRPr="0068494D">
        <w:rPr>
          <w:rFonts w:ascii="Times New Roman" w:eastAsia="SimSun" w:hAnsi="Times New Roman"/>
          <w:i/>
          <w:sz w:val="24"/>
          <w:szCs w:val="24"/>
          <w:u w:val="single"/>
          <w:lang w:eastAsia="zh-CN"/>
        </w:rPr>
        <w:t>03</w:t>
      </w:r>
      <w:r w:rsidR="0068494D" w:rsidRPr="0068494D">
        <w:rPr>
          <w:rFonts w:ascii="Times New Roman" w:eastAsia="SimSun" w:hAnsi="Times New Roman"/>
          <w:i/>
          <w:sz w:val="24"/>
          <w:szCs w:val="24"/>
          <w:u w:val="single"/>
          <w:vertAlign w:val="superscript"/>
          <w:lang w:eastAsia="zh-CN"/>
        </w:rPr>
        <w:t>rd</w:t>
      </w:r>
      <w:r w:rsidR="0068494D" w:rsidRPr="0068494D">
        <w:rPr>
          <w:rFonts w:ascii="Times New Roman" w:eastAsia="SimSun" w:hAnsi="Times New Roman"/>
          <w:i/>
          <w:sz w:val="24"/>
          <w:szCs w:val="24"/>
          <w:u w:val="single"/>
          <w:lang w:eastAsia="zh-CN"/>
        </w:rPr>
        <w:t xml:space="preserve"> February 2020</w:t>
      </w:r>
      <w:r w:rsidRPr="00AD3743">
        <w:rPr>
          <w:rFonts w:ascii="Times New Roman" w:eastAsia="SimSun" w:hAnsi="Times New Roman"/>
          <w:color w:val="FF0000"/>
          <w:sz w:val="24"/>
          <w:szCs w:val="24"/>
          <w:lang w:eastAsia="zh-CN"/>
        </w:rPr>
        <w:t xml:space="preserve"> </w:t>
      </w:r>
      <w:r w:rsidRPr="00AD3743">
        <w:rPr>
          <w:rFonts w:ascii="Times New Roman" w:eastAsia="SimSun" w:hAnsi="Times New Roman"/>
          <w:sz w:val="24"/>
          <w:szCs w:val="24"/>
          <w:lang w:eastAsia="zh-CN"/>
        </w:rPr>
        <w:t xml:space="preserve">at 3:00 pm by sending their </w:t>
      </w:r>
      <w:r w:rsidR="00AD3743" w:rsidRPr="00AD3743">
        <w:rPr>
          <w:rFonts w:ascii="Times New Roman" w:eastAsia="SimSun" w:hAnsi="Times New Roman"/>
          <w:sz w:val="24"/>
          <w:szCs w:val="24"/>
          <w:lang w:eastAsia="zh-CN"/>
        </w:rPr>
        <w:t>p</w:t>
      </w:r>
      <w:r w:rsidRPr="00AD3743">
        <w:rPr>
          <w:rFonts w:ascii="Times New Roman" w:eastAsia="SimSun" w:hAnsi="Times New Roman"/>
          <w:sz w:val="24"/>
          <w:szCs w:val="24"/>
          <w:lang w:eastAsia="zh-CN"/>
        </w:rPr>
        <w:t xml:space="preserve">roposals in two separately titled and sealed envelopes either by hand or through courier clearly marked “Proposal for Appointment of Tax Consultancy Service” at the address mentioned below. </w:t>
      </w:r>
    </w:p>
    <w:p w14:paraId="671E02ED" w14:textId="2E6C7EC7" w:rsidR="0007022E" w:rsidRPr="00AD3743" w:rsidRDefault="0007022E" w:rsidP="0007022E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D3743">
        <w:rPr>
          <w:rFonts w:ascii="Times New Roman" w:eastAsia="SimSun" w:hAnsi="Times New Roman"/>
          <w:sz w:val="24"/>
          <w:szCs w:val="24"/>
          <w:lang w:eastAsia="zh-CN"/>
        </w:rPr>
        <w:t xml:space="preserve">Bids must be accompanied by a bid security of not less than </w:t>
      </w:r>
      <w:proofErr w:type="spellStart"/>
      <w:r w:rsidR="00AE7D5B">
        <w:rPr>
          <w:rFonts w:ascii="Times New Roman" w:eastAsia="SimSun" w:hAnsi="Times New Roman"/>
          <w:sz w:val="24"/>
          <w:szCs w:val="24"/>
          <w:lang w:eastAsia="zh-CN"/>
        </w:rPr>
        <w:t>Rs</w:t>
      </w:r>
      <w:proofErr w:type="spellEnd"/>
      <w:r w:rsidR="00AE7D5B">
        <w:rPr>
          <w:rFonts w:ascii="Times New Roman" w:eastAsia="SimSun" w:hAnsi="Times New Roman"/>
          <w:sz w:val="24"/>
          <w:szCs w:val="24"/>
          <w:lang w:eastAsia="zh-CN"/>
        </w:rPr>
        <w:t>. 90,000/- (5</w:t>
      </w:r>
      <w:r w:rsidRPr="00AD3743">
        <w:rPr>
          <w:rFonts w:ascii="Times New Roman" w:eastAsia="SimSun" w:hAnsi="Times New Roman"/>
          <w:sz w:val="24"/>
          <w:szCs w:val="24"/>
          <w:lang w:eastAsia="zh-CN"/>
        </w:rPr>
        <w:t>% of estimated procurement price</w:t>
      </w:r>
      <w:r w:rsidR="00AD3743" w:rsidRPr="00AD3743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="00AD3743" w:rsidRPr="00AD3743">
        <w:rPr>
          <w:rFonts w:ascii="Times New Roman" w:eastAsia="SimSun" w:hAnsi="Times New Roman"/>
          <w:sz w:val="24"/>
          <w:szCs w:val="24"/>
          <w:lang w:eastAsia="zh-CN"/>
        </w:rPr>
        <w:t>Rs</w:t>
      </w:r>
      <w:proofErr w:type="spellEnd"/>
      <w:r w:rsidR="00AD3743" w:rsidRPr="00AD3743">
        <w:rPr>
          <w:rFonts w:ascii="Times New Roman" w:eastAsia="SimSun" w:hAnsi="Times New Roman"/>
          <w:sz w:val="24"/>
          <w:szCs w:val="24"/>
          <w:lang w:eastAsia="zh-CN"/>
        </w:rPr>
        <w:t>. 1,800</w:t>
      </w:r>
      <w:r w:rsidRPr="00AD3743">
        <w:rPr>
          <w:rFonts w:ascii="Times New Roman" w:eastAsia="SimSun" w:hAnsi="Times New Roman"/>
          <w:sz w:val="24"/>
          <w:szCs w:val="24"/>
          <w:lang w:eastAsia="zh-CN"/>
        </w:rPr>
        <w:t xml:space="preserve">,000/-) in the shape / form of CDR, Demand Draft / Pay order or </w:t>
      </w:r>
      <w:proofErr w:type="spellStart"/>
      <w:r w:rsidRPr="00AD3743">
        <w:rPr>
          <w:rFonts w:ascii="Times New Roman" w:eastAsia="SimSun" w:hAnsi="Times New Roman"/>
          <w:sz w:val="24"/>
          <w:szCs w:val="24"/>
          <w:lang w:eastAsia="zh-CN"/>
        </w:rPr>
        <w:t>Cheque</w:t>
      </w:r>
      <w:proofErr w:type="spellEnd"/>
      <w:r w:rsidRPr="00AD3743">
        <w:rPr>
          <w:rFonts w:ascii="Times New Roman" w:eastAsia="SimSun" w:hAnsi="Times New Roman"/>
          <w:sz w:val="24"/>
          <w:szCs w:val="24"/>
          <w:lang w:eastAsia="zh-CN"/>
        </w:rPr>
        <w:t xml:space="preserve"> in favor of Quaid e </w:t>
      </w:r>
      <w:proofErr w:type="spellStart"/>
      <w:r w:rsidRPr="00AD3743">
        <w:rPr>
          <w:rFonts w:ascii="Times New Roman" w:eastAsia="SimSun" w:hAnsi="Times New Roman"/>
          <w:sz w:val="24"/>
          <w:szCs w:val="24"/>
          <w:lang w:eastAsia="zh-CN"/>
        </w:rPr>
        <w:t>Azam</w:t>
      </w:r>
      <w:proofErr w:type="spellEnd"/>
      <w:r w:rsidRPr="00AD3743">
        <w:rPr>
          <w:rFonts w:ascii="Times New Roman" w:eastAsia="SimSun" w:hAnsi="Times New Roman"/>
          <w:sz w:val="24"/>
          <w:szCs w:val="24"/>
          <w:lang w:eastAsia="zh-CN"/>
        </w:rPr>
        <w:t xml:space="preserve"> Solar Power (Pvt.) Limited </w:t>
      </w:r>
      <w:r w:rsidR="00AD3743">
        <w:rPr>
          <w:rFonts w:ascii="Times New Roman" w:eastAsia="SimSun" w:hAnsi="Times New Roman"/>
          <w:sz w:val="24"/>
          <w:szCs w:val="24"/>
          <w:lang w:eastAsia="zh-CN"/>
        </w:rPr>
        <w:t>duly attached with</w:t>
      </w:r>
      <w:r w:rsidRPr="00AD3743">
        <w:rPr>
          <w:rFonts w:ascii="Times New Roman" w:eastAsia="SimSun" w:hAnsi="Times New Roman"/>
          <w:sz w:val="24"/>
          <w:szCs w:val="24"/>
          <w:lang w:eastAsia="zh-CN"/>
        </w:rPr>
        <w:t xml:space="preserve"> Eligibility Criteria Details. Bidders are requested to submit pay order in separate sealed envelope, which should be attached on the outer side of the envelope.   </w:t>
      </w:r>
    </w:p>
    <w:p w14:paraId="05631970" w14:textId="77777777" w:rsidR="0007022E" w:rsidRPr="00AD3743" w:rsidRDefault="0007022E" w:rsidP="0007022E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D3743">
        <w:rPr>
          <w:rFonts w:ascii="Times New Roman" w:eastAsia="SimSun" w:hAnsi="Times New Roman"/>
          <w:sz w:val="24"/>
          <w:szCs w:val="24"/>
          <w:lang w:eastAsia="zh-CN"/>
        </w:rPr>
        <w:t>The procuring agency reserves the right to reject all proposals at any time prior to award of the contract.</w:t>
      </w:r>
      <w:bookmarkStart w:id="0" w:name="_GoBack"/>
      <w:bookmarkEnd w:id="0"/>
    </w:p>
    <w:p w14:paraId="45D3A146" w14:textId="77777777" w:rsidR="0007022E" w:rsidRPr="00AD3743" w:rsidRDefault="0007022E" w:rsidP="0007022E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D3743">
        <w:rPr>
          <w:rFonts w:ascii="Times New Roman" w:eastAsia="SimSun" w:hAnsi="Times New Roman"/>
          <w:sz w:val="24"/>
          <w:szCs w:val="24"/>
          <w:lang w:eastAsia="zh-CN"/>
        </w:rPr>
        <w:t>Bid validity period will be 90 days from the due date for submission of Eligibility Criteria Details and Financial proposals.</w:t>
      </w:r>
    </w:p>
    <w:p w14:paraId="74D27847" w14:textId="145A41C4" w:rsidR="0007022E" w:rsidRPr="00AD3743" w:rsidRDefault="0007022E" w:rsidP="0007022E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D3743">
        <w:rPr>
          <w:rFonts w:ascii="Times New Roman" w:eastAsia="SimSun" w:hAnsi="Times New Roman"/>
          <w:b/>
          <w:sz w:val="24"/>
          <w:szCs w:val="24"/>
          <w:lang w:eastAsia="zh-CN"/>
        </w:rPr>
        <w:t>Note:</w:t>
      </w:r>
      <w:r w:rsidRPr="00AD3743">
        <w:rPr>
          <w:rFonts w:ascii="Times New Roman" w:eastAsia="SimSun" w:hAnsi="Times New Roman"/>
          <w:sz w:val="24"/>
          <w:szCs w:val="24"/>
          <w:lang w:eastAsia="zh-CN"/>
        </w:rPr>
        <w:t xml:space="preserve"> The b</w:t>
      </w:r>
      <w:r w:rsidR="0068494D">
        <w:rPr>
          <w:rFonts w:ascii="Times New Roman" w:eastAsia="SimSun" w:hAnsi="Times New Roman"/>
          <w:sz w:val="24"/>
          <w:szCs w:val="24"/>
          <w:lang w:eastAsia="zh-CN"/>
        </w:rPr>
        <w:t xml:space="preserve">ids shall be opened at 03:30 pm, </w:t>
      </w:r>
      <w:r w:rsidR="0068494D" w:rsidRPr="0068494D">
        <w:rPr>
          <w:rFonts w:ascii="Times New Roman" w:eastAsia="SimSun" w:hAnsi="Times New Roman"/>
          <w:i/>
          <w:sz w:val="24"/>
          <w:szCs w:val="24"/>
          <w:u w:val="single"/>
          <w:lang w:eastAsia="zh-CN"/>
        </w:rPr>
        <w:t>03</w:t>
      </w:r>
      <w:r w:rsidR="009C7F0E" w:rsidRPr="009C7F0E">
        <w:rPr>
          <w:rFonts w:ascii="Times New Roman" w:eastAsia="SimSun" w:hAnsi="Times New Roman"/>
          <w:i/>
          <w:sz w:val="24"/>
          <w:szCs w:val="24"/>
          <w:u w:val="single"/>
          <w:vertAlign w:val="superscript"/>
          <w:lang w:eastAsia="zh-CN"/>
        </w:rPr>
        <w:t>rd</w:t>
      </w:r>
      <w:r w:rsidR="009C7F0E">
        <w:rPr>
          <w:rFonts w:ascii="Times New Roman" w:eastAsia="SimSun" w:hAnsi="Times New Roman"/>
          <w:i/>
          <w:sz w:val="24"/>
          <w:szCs w:val="24"/>
          <w:u w:val="single"/>
          <w:lang w:eastAsia="zh-CN"/>
        </w:rPr>
        <w:t xml:space="preserve"> </w:t>
      </w:r>
      <w:r w:rsidR="009C7F0E" w:rsidRPr="0068494D">
        <w:rPr>
          <w:rFonts w:ascii="Times New Roman" w:eastAsia="SimSun" w:hAnsi="Times New Roman"/>
          <w:i/>
          <w:sz w:val="24"/>
          <w:szCs w:val="24"/>
          <w:u w:val="single"/>
          <w:lang w:eastAsia="zh-CN"/>
        </w:rPr>
        <w:t>February</w:t>
      </w:r>
      <w:r w:rsidR="0068494D" w:rsidRPr="0068494D">
        <w:rPr>
          <w:rFonts w:ascii="Times New Roman" w:eastAsia="SimSun" w:hAnsi="Times New Roman"/>
          <w:i/>
          <w:sz w:val="24"/>
          <w:szCs w:val="24"/>
          <w:u w:val="single"/>
          <w:lang w:eastAsia="zh-CN"/>
        </w:rPr>
        <w:t xml:space="preserve"> 2020</w:t>
      </w:r>
      <w:r w:rsidR="009C7F0E" w:rsidRPr="009C7F0E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9C7F0E">
        <w:rPr>
          <w:rFonts w:ascii="Times New Roman" w:eastAsia="SimSun" w:hAnsi="Times New Roman"/>
          <w:sz w:val="24"/>
          <w:szCs w:val="24"/>
          <w:lang w:eastAsia="zh-CN"/>
        </w:rPr>
        <w:t>in</w:t>
      </w:r>
      <w:r w:rsidRPr="00AD3743">
        <w:rPr>
          <w:rFonts w:ascii="Times New Roman" w:eastAsia="SimSun" w:hAnsi="Times New Roman"/>
          <w:sz w:val="24"/>
          <w:szCs w:val="24"/>
          <w:lang w:eastAsia="zh-CN"/>
        </w:rPr>
        <w:t xml:space="preserve"> the conference room situated at QA Solar Office in the presence of bidders who opt. to be present.</w:t>
      </w:r>
    </w:p>
    <w:p w14:paraId="2763AB1F" w14:textId="76802D51" w:rsidR="00AD3743" w:rsidRPr="00AD3743" w:rsidRDefault="00AD3743" w:rsidP="00AD374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D3743">
        <w:rPr>
          <w:rFonts w:ascii="Times New Roman" w:hAnsi="Times New Roman"/>
          <w:b/>
          <w:sz w:val="28"/>
          <w:szCs w:val="28"/>
          <w:u w:val="single"/>
        </w:rPr>
        <w:t>Address</w:t>
      </w:r>
    </w:p>
    <w:p w14:paraId="1DC3AAE7" w14:textId="77777777" w:rsidR="00AD3743" w:rsidRPr="00AD3743" w:rsidRDefault="00AD3743" w:rsidP="00AD37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D9E47C4" w14:textId="26F595A4" w:rsidR="00AD3743" w:rsidRPr="00AD3743" w:rsidRDefault="00AD3743" w:rsidP="00AD37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743">
        <w:rPr>
          <w:rFonts w:ascii="Times New Roman" w:hAnsi="Times New Roman"/>
          <w:sz w:val="24"/>
          <w:szCs w:val="24"/>
        </w:rPr>
        <w:t>3</w:t>
      </w:r>
      <w:r w:rsidRPr="00AD3743">
        <w:rPr>
          <w:rFonts w:ascii="Times New Roman" w:hAnsi="Times New Roman"/>
          <w:sz w:val="24"/>
          <w:szCs w:val="24"/>
          <w:vertAlign w:val="superscript"/>
        </w:rPr>
        <w:t>rd</w:t>
      </w:r>
      <w:r w:rsidRPr="00AD3743">
        <w:rPr>
          <w:rFonts w:ascii="Times New Roman" w:hAnsi="Times New Roman"/>
          <w:sz w:val="24"/>
          <w:szCs w:val="24"/>
        </w:rPr>
        <w:t xml:space="preserve"> Floor, </w:t>
      </w:r>
      <w:proofErr w:type="spellStart"/>
      <w:r w:rsidRPr="00AD3743">
        <w:rPr>
          <w:rFonts w:ascii="Times New Roman" w:hAnsi="Times New Roman"/>
          <w:sz w:val="24"/>
          <w:szCs w:val="24"/>
        </w:rPr>
        <w:t>Soneri</w:t>
      </w:r>
      <w:proofErr w:type="spellEnd"/>
      <w:r w:rsidRPr="00AD3743">
        <w:rPr>
          <w:rFonts w:ascii="Times New Roman" w:hAnsi="Times New Roman"/>
          <w:sz w:val="24"/>
          <w:szCs w:val="24"/>
        </w:rPr>
        <w:t xml:space="preserve"> Bank Building, 83-A, E-I Main Boulevard Gulberg III, Lahore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D3743">
        <w:rPr>
          <w:rFonts w:ascii="Times New Roman" w:hAnsi="Times New Roman"/>
          <w:sz w:val="24"/>
          <w:szCs w:val="24"/>
        </w:rPr>
        <w:t>Phone</w:t>
      </w:r>
      <w:r>
        <w:rPr>
          <w:rFonts w:ascii="Times New Roman" w:hAnsi="Times New Roman"/>
          <w:sz w:val="24"/>
          <w:szCs w:val="24"/>
        </w:rPr>
        <w:t xml:space="preserve"> no. </w:t>
      </w:r>
      <w:r w:rsidRPr="00AD3743">
        <w:rPr>
          <w:rFonts w:ascii="Times New Roman" w:hAnsi="Times New Roman"/>
          <w:sz w:val="24"/>
          <w:szCs w:val="24"/>
        </w:rPr>
        <w:t xml:space="preserve"> 042-99332261-65, 042-35790363-66 website: </w:t>
      </w:r>
      <w:r w:rsidRPr="00AD3743">
        <w:rPr>
          <w:rFonts w:ascii="Times New Roman" w:hAnsi="Times New Roman"/>
          <w:sz w:val="24"/>
          <w:szCs w:val="24"/>
          <w:u w:val="single"/>
        </w:rPr>
        <w:t>www.qasolar.com</w:t>
      </w:r>
    </w:p>
    <w:p w14:paraId="5DC0961D" w14:textId="77777777" w:rsidR="0007022E" w:rsidRPr="00AD3743" w:rsidRDefault="0007022E" w:rsidP="0007022E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sectPr w:rsidR="0007022E" w:rsidRPr="00AD3743" w:rsidSect="00901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4EA8"/>
    <w:multiLevelType w:val="hybridMultilevel"/>
    <w:tmpl w:val="C4207CB2"/>
    <w:lvl w:ilvl="0" w:tplc="73420C9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E4B59"/>
    <w:multiLevelType w:val="hybridMultilevel"/>
    <w:tmpl w:val="A28C7CC6"/>
    <w:lvl w:ilvl="0" w:tplc="4DE48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1310A"/>
    <w:multiLevelType w:val="hybridMultilevel"/>
    <w:tmpl w:val="65EECA6C"/>
    <w:lvl w:ilvl="0" w:tplc="CDCA571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635E8"/>
    <w:multiLevelType w:val="hybridMultilevel"/>
    <w:tmpl w:val="D700A83E"/>
    <w:lvl w:ilvl="0" w:tplc="1718446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320C9"/>
    <w:multiLevelType w:val="hybridMultilevel"/>
    <w:tmpl w:val="2D86B6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604B0"/>
    <w:multiLevelType w:val="hybridMultilevel"/>
    <w:tmpl w:val="D700A83E"/>
    <w:lvl w:ilvl="0" w:tplc="1718446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E357A"/>
    <w:multiLevelType w:val="hybridMultilevel"/>
    <w:tmpl w:val="B3463BB4"/>
    <w:lvl w:ilvl="0" w:tplc="CE2618C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91082"/>
    <w:multiLevelType w:val="hybridMultilevel"/>
    <w:tmpl w:val="04E6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93F9C"/>
    <w:multiLevelType w:val="hybridMultilevel"/>
    <w:tmpl w:val="17D0F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7A1B84"/>
    <w:multiLevelType w:val="hybridMultilevel"/>
    <w:tmpl w:val="B4768B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47363"/>
    <w:multiLevelType w:val="hybridMultilevel"/>
    <w:tmpl w:val="1DA0F8DE"/>
    <w:lvl w:ilvl="0" w:tplc="715C5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A4DDF"/>
    <w:multiLevelType w:val="hybridMultilevel"/>
    <w:tmpl w:val="729061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D7E84"/>
    <w:multiLevelType w:val="hybridMultilevel"/>
    <w:tmpl w:val="A2AC49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B170A"/>
    <w:multiLevelType w:val="hybridMultilevel"/>
    <w:tmpl w:val="462EBC66"/>
    <w:lvl w:ilvl="0" w:tplc="27706FF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72A32"/>
    <w:multiLevelType w:val="hybridMultilevel"/>
    <w:tmpl w:val="CBB69E24"/>
    <w:lvl w:ilvl="0" w:tplc="387C74E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33733"/>
    <w:multiLevelType w:val="hybridMultilevel"/>
    <w:tmpl w:val="DDC6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85725"/>
    <w:multiLevelType w:val="hybridMultilevel"/>
    <w:tmpl w:val="22F68F6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531CD"/>
    <w:multiLevelType w:val="hybridMultilevel"/>
    <w:tmpl w:val="55F2A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C632A"/>
    <w:multiLevelType w:val="hybridMultilevel"/>
    <w:tmpl w:val="FAE24EE0"/>
    <w:lvl w:ilvl="0" w:tplc="6C5A3BFE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83791"/>
    <w:multiLevelType w:val="hybridMultilevel"/>
    <w:tmpl w:val="93F00CE6"/>
    <w:lvl w:ilvl="0" w:tplc="322C478A">
      <w:start w:val="1"/>
      <w:numFmt w:val="decimal"/>
      <w:lvlText w:val="%1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55998"/>
    <w:multiLevelType w:val="hybridMultilevel"/>
    <w:tmpl w:val="EC54F976"/>
    <w:lvl w:ilvl="0" w:tplc="60A0483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B7030"/>
    <w:multiLevelType w:val="hybridMultilevel"/>
    <w:tmpl w:val="2C308F7C"/>
    <w:lvl w:ilvl="0" w:tplc="8A5451BC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2"/>
  </w:num>
  <w:num w:numId="4">
    <w:abstractNumId w:val="18"/>
  </w:num>
  <w:num w:numId="5">
    <w:abstractNumId w:val="7"/>
  </w:num>
  <w:num w:numId="6">
    <w:abstractNumId w:val="15"/>
  </w:num>
  <w:num w:numId="7">
    <w:abstractNumId w:val="10"/>
  </w:num>
  <w:num w:numId="8">
    <w:abstractNumId w:val="8"/>
  </w:num>
  <w:num w:numId="9">
    <w:abstractNumId w:val="13"/>
  </w:num>
  <w:num w:numId="10">
    <w:abstractNumId w:val="4"/>
  </w:num>
  <w:num w:numId="11">
    <w:abstractNumId w:val="3"/>
  </w:num>
  <w:num w:numId="12">
    <w:abstractNumId w:val="5"/>
  </w:num>
  <w:num w:numId="13">
    <w:abstractNumId w:val="14"/>
  </w:num>
  <w:num w:numId="14">
    <w:abstractNumId w:val="16"/>
  </w:num>
  <w:num w:numId="15">
    <w:abstractNumId w:val="6"/>
  </w:num>
  <w:num w:numId="16">
    <w:abstractNumId w:val="1"/>
  </w:num>
  <w:num w:numId="17">
    <w:abstractNumId w:val="0"/>
  </w:num>
  <w:num w:numId="18">
    <w:abstractNumId w:val="2"/>
  </w:num>
  <w:num w:numId="19">
    <w:abstractNumId w:val="17"/>
  </w:num>
  <w:num w:numId="20">
    <w:abstractNumId w:val="20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AD"/>
    <w:rsid w:val="00004FF9"/>
    <w:rsid w:val="00022F3F"/>
    <w:rsid w:val="00064096"/>
    <w:rsid w:val="0007022E"/>
    <w:rsid w:val="00081BF4"/>
    <w:rsid w:val="00092260"/>
    <w:rsid w:val="000C127A"/>
    <w:rsid w:val="000D037F"/>
    <w:rsid w:val="000D6AB8"/>
    <w:rsid w:val="00101110"/>
    <w:rsid w:val="00134618"/>
    <w:rsid w:val="0014381E"/>
    <w:rsid w:val="00146C42"/>
    <w:rsid w:val="0016162F"/>
    <w:rsid w:val="00171743"/>
    <w:rsid w:val="0017583E"/>
    <w:rsid w:val="00182A4C"/>
    <w:rsid w:val="001912D0"/>
    <w:rsid w:val="001932BF"/>
    <w:rsid w:val="00196BC7"/>
    <w:rsid w:val="001B123F"/>
    <w:rsid w:val="001B5ACA"/>
    <w:rsid w:val="001C082B"/>
    <w:rsid w:val="001C3FFE"/>
    <w:rsid w:val="001D26C9"/>
    <w:rsid w:val="001D5442"/>
    <w:rsid w:val="001E0416"/>
    <w:rsid w:val="001E6EA3"/>
    <w:rsid w:val="00204994"/>
    <w:rsid w:val="00220A73"/>
    <w:rsid w:val="00234833"/>
    <w:rsid w:val="00245928"/>
    <w:rsid w:val="00255A8F"/>
    <w:rsid w:val="002631F6"/>
    <w:rsid w:val="002676FD"/>
    <w:rsid w:val="002867FA"/>
    <w:rsid w:val="00296991"/>
    <w:rsid w:val="002A28B9"/>
    <w:rsid w:val="002C0B50"/>
    <w:rsid w:val="002C23ED"/>
    <w:rsid w:val="002C4A9E"/>
    <w:rsid w:val="002D3564"/>
    <w:rsid w:val="002E0005"/>
    <w:rsid w:val="002E5EEF"/>
    <w:rsid w:val="002F4210"/>
    <w:rsid w:val="00305155"/>
    <w:rsid w:val="00322727"/>
    <w:rsid w:val="003339D1"/>
    <w:rsid w:val="00337691"/>
    <w:rsid w:val="00342753"/>
    <w:rsid w:val="00351016"/>
    <w:rsid w:val="003646B2"/>
    <w:rsid w:val="0037217A"/>
    <w:rsid w:val="00383FB9"/>
    <w:rsid w:val="003B2043"/>
    <w:rsid w:val="003B6B8C"/>
    <w:rsid w:val="003C1211"/>
    <w:rsid w:val="003D35F6"/>
    <w:rsid w:val="003E682C"/>
    <w:rsid w:val="003E7057"/>
    <w:rsid w:val="003F1F9E"/>
    <w:rsid w:val="004239A6"/>
    <w:rsid w:val="0042610D"/>
    <w:rsid w:val="0044172F"/>
    <w:rsid w:val="00445280"/>
    <w:rsid w:val="00453406"/>
    <w:rsid w:val="004647C6"/>
    <w:rsid w:val="00481AE3"/>
    <w:rsid w:val="0048664D"/>
    <w:rsid w:val="004C2614"/>
    <w:rsid w:val="004D13C8"/>
    <w:rsid w:val="004D368D"/>
    <w:rsid w:val="005264AD"/>
    <w:rsid w:val="00536BFD"/>
    <w:rsid w:val="0054139D"/>
    <w:rsid w:val="0054421F"/>
    <w:rsid w:val="00550453"/>
    <w:rsid w:val="00567413"/>
    <w:rsid w:val="00567840"/>
    <w:rsid w:val="0057194F"/>
    <w:rsid w:val="005779C0"/>
    <w:rsid w:val="005A2139"/>
    <w:rsid w:val="005A656E"/>
    <w:rsid w:val="005C2C3D"/>
    <w:rsid w:val="005D19CA"/>
    <w:rsid w:val="005D4FB5"/>
    <w:rsid w:val="00602135"/>
    <w:rsid w:val="00610E37"/>
    <w:rsid w:val="00611787"/>
    <w:rsid w:val="00616F8F"/>
    <w:rsid w:val="00654C91"/>
    <w:rsid w:val="00656B48"/>
    <w:rsid w:val="0068494D"/>
    <w:rsid w:val="00696BE5"/>
    <w:rsid w:val="006A266D"/>
    <w:rsid w:val="006B0B2B"/>
    <w:rsid w:val="006B7231"/>
    <w:rsid w:val="006D32F9"/>
    <w:rsid w:val="006E0A3E"/>
    <w:rsid w:val="006F016E"/>
    <w:rsid w:val="006F59E9"/>
    <w:rsid w:val="00707FF2"/>
    <w:rsid w:val="00711782"/>
    <w:rsid w:val="00755A23"/>
    <w:rsid w:val="007576AD"/>
    <w:rsid w:val="007627F2"/>
    <w:rsid w:val="00770430"/>
    <w:rsid w:val="00771CCB"/>
    <w:rsid w:val="00780C5B"/>
    <w:rsid w:val="0079604A"/>
    <w:rsid w:val="007A2211"/>
    <w:rsid w:val="007C2F9D"/>
    <w:rsid w:val="007C31DC"/>
    <w:rsid w:val="007E3EBF"/>
    <w:rsid w:val="0081045B"/>
    <w:rsid w:val="00831D2A"/>
    <w:rsid w:val="00832F75"/>
    <w:rsid w:val="00842CED"/>
    <w:rsid w:val="00863C65"/>
    <w:rsid w:val="00864B69"/>
    <w:rsid w:val="008867E1"/>
    <w:rsid w:val="008A5009"/>
    <w:rsid w:val="008B5F68"/>
    <w:rsid w:val="008C2C89"/>
    <w:rsid w:val="008E0CE2"/>
    <w:rsid w:val="008E5DB7"/>
    <w:rsid w:val="009012D8"/>
    <w:rsid w:val="00927E53"/>
    <w:rsid w:val="00935818"/>
    <w:rsid w:val="00936062"/>
    <w:rsid w:val="00990754"/>
    <w:rsid w:val="00997157"/>
    <w:rsid w:val="009C7F0E"/>
    <w:rsid w:val="009D0F2D"/>
    <w:rsid w:val="009D2F54"/>
    <w:rsid w:val="009E424B"/>
    <w:rsid w:val="009F2215"/>
    <w:rsid w:val="00A12EDD"/>
    <w:rsid w:val="00A13495"/>
    <w:rsid w:val="00A23BD9"/>
    <w:rsid w:val="00A27FB3"/>
    <w:rsid w:val="00A43DBC"/>
    <w:rsid w:val="00A4423B"/>
    <w:rsid w:val="00A45AFB"/>
    <w:rsid w:val="00A5112F"/>
    <w:rsid w:val="00A62862"/>
    <w:rsid w:val="00A83B2F"/>
    <w:rsid w:val="00A97D31"/>
    <w:rsid w:val="00AB1C26"/>
    <w:rsid w:val="00AB72AD"/>
    <w:rsid w:val="00AC261B"/>
    <w:rsid w:val="00AD2626"/>
    <w:rsid w:val="00AD3743"/>
    <w:rsid w:val="00AE7D5B"/>
    <w:rsid w:val="00AE7F0D"/>
    <w:rsid w:val="00B060DE"/>
    <w:rsid w:val="00B079D6"/>
    <w:rsid w:val="00B112C7"/>
    <w:rsid w:val="00B32CEB"/>
    <w:rsid w:val="00B33558"/>
    <w:rsid w:val="00B4584A"/>
    <w:rsid w:val="00B459FA"/>
    <w:rsid w:val="00BA1881"/>
    <w:rsid w:val="00BC09A4"/>
    <w:rsid w:val="00BD1E20"/>
    <w:rsid w:val="00BD2710"/>
    <w:rsid w:val="00BD6B9D"/>
    <w:rsid w:val="00BE55B8"/>
    <w:rsid w:val="00C012E0"/>
    <w:rsid w:val="00C24DB7"/>
    <w:rsid w:val="00C307CD"/>
    <w:rsid w:val="00C35B69"/>
    <w:rsid w:val="00C40204"/>
    <w:rsid w:val="00C446DC"/>
    <w:rsid w:val="00C5031D"/>
    <w:rsid w:val="00C629A3"/>
    <w:rsid w:val="00C940C2"/>
    <w:rsid w:val="00CA7F8B"/>
    <w:rsid w:val="00CB41F8"/>
    <w:rsid w:val="00CE3517"/>
    <w:rsid w:val="00CF085F"/>
    <w:rsid w:val="00CF1309"/>
    <w:rsid w:val="00D729AC"/>
    <w:rsid w:val="00D803CF"/>
    <w:rsid w:val="00D87293"/>
    <w:rsid w:val="00D9793C"/>
    <w:rsid w:val="00E37EDE"/>
    <w:rsid w:val="00E403D5"/>
    <w:rsid w:val="00E734A5"/>
    <w:rsid w:val="00EA5C1E"/>
    <w:rsid w:val="00EA65A7"/>
    <w:rsid w:val="00EB27A4"/>
    <w:rsid w:val="00EC4594"/>
    <w:rsid w:val="00ED1A12"/>
    <w:rsid w:val="00ED3B7E"/>
    <w:rsid w:val="00EF6326"/>
    <w:rsid w:val="00F00581"/>
    <w:rsid w:val="00F17269"/>
    <w:rsid w:val="00F436A9"/>
    <w:rsid w:val="00F4569F"/>
    <w:rsid w:val="00F52E54"/>
    <w:rsid w:val="00F70F10"/>
    <w:rsid w:val="00F75FE0"/>
    <w:rsid w:val="00F84C1F"/>
    <w:rsid w:val="00F87B79"/>
    <w:rsid w:val="00F961DC"/>
    <w:rsid w:val="00FA6E1A"/>
    <w:rsid w:val="00FC5609"/>
    <w:rsid w:val="00FC6E0C"/>
    <w:rsid w:val="00FF2658"/>
    <w:rsid w:val="00FF2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A7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A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6A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7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6A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6A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576AD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576AD"/>
    <w:pPr>
      <w:ind w:left="720"/>
      <w:contextualSpacing/>
    </w:pPr>
  </w:style>
  <w:style w:type="table" w:styleId="TableGrid">
    <w:name w:val="Table Grid"/>
    <w:basedOn w:val="TableNormal"/>
    <w:uiPriority w:val="59"/>
    <w:rsid w:val="002C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A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6A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7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6A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6A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576AD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576AD"/>
    <w:pPr>
      <w:ind w:left="720"/>
      <w:contextualSpacing/>
    </w:pPr>
  </w:style>
  <w:style w:type="table" w:styleId="TableGrid">
    <w:name w:val="Table Grid"/>
    <w:basedOn w:val="TableNormal"/>
    <w:uiPriority w:val="59"/>
    <w:rsid w:val="002C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Adeeb</dc:creator>
  <cp:lastModifiedBy>Aasima Khursheed</cp:lastModifiedBy>
  <cp:revision>45</cp:revision>
  <cp:lastPrinted>2020-01-10T07:33:00Z</cp:lastPrinted>
  <dcterms:created xsi:type="dcterms:W3CDTF">2016-04-25T07:40:00Z</dcterms:created>
  <dcterms:modified xsi:type="dcterms:W3CDTF">2020-01-10T07:40:00Z</dcterms:modified>
</cp:coreProperties>
</file>